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作品分析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(四）</w:t>
      </w:r>
    </w:p>
    <w:p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drawing>
          <wp:inline distT="0" distB="0" distL="114300" distR="114300">
            <wp:extent cx="2391410" cy="1560830"/>
            <wp:effectExtent l="0" t="0" r="8890" b="1270"/>
            <wp:docPr id="1" name="图片 1" descr="吴平—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平—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作品名称</w:t>
      </w:r>
      <w:r>
        <w:rPr>
          <w:rFonts w:hint="eastAsia"/>
          <w:sz w:val="24"/>
          <w:szCs w:val="24"/>
          <w:lang w:val="en-US" w:eastAsia="zh-CN"/>
        </w:rPr>
        <w:t>：黑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拍摄者：</w:t>
      </w:r>
      <w:r>
        <w:rPr>
          <w:rFonts w:hint="eastAsia"/>
          <w:sz w:val="24"/>
          <w:szCs w:val="24"/>
          <w:lang w:val="en-US" w:eastAsia="zh-CN"/>
        </w:rPr>
        <w:t>吴平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</w:t>
      </w:r>
      <w:r>
        <w:rPr>
          <w:b/>
          <w:bCs/>
          <w:sz w:val="24"/>
          <w:szCs w:val="24"/>
        </w:rPr>
        <w:t>拍摄地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 w:val="0"/>
          <w:bCs w:val="0"/>
          <w:sz w:val="24"/>
          <w:szCs w:val="24"/>
        </w:rPr>
        <w:t>浙江诸暨五泄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作品分析：</w:t>
      </w:r>
      <w:r>
        <w:rPr>
          <w:rFonts w:hint="eastAsia"/>
          <w:b w:val="0"/>
          <w:bCs w:val="0"/>
          <w:sz w:val="24"/>
          <w:szCs w:val="24"/>
          <w:lang w:eastAsia="zh-CN"/>
        </w:rPr>
        <w:t>这是一座柱状的桥，拍摄时间将近中午，运用了点测光，把测光点放在柱子白色的顶上，致使周边的环境成了暗色调，近乎黑色，后期对亮度对比度稍作调整，起名为《黑》也算是很恰当吧。</w:t>
      </w:r>
    </w:p>
    <w:p>
      <w:pPr>
        <w:spacing w:line="360" w:lineRule="auto"/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</w:pPr>
    </w:p>
    <w:p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070C"/>
    <w:rsid w:val="3013070C"/>
    <w:rsid w:val="492A44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2017-05-05T05:48:00Z</dcterms:created>
  <dc:creator>user</dc:creator>
  <cp:lastModifiedBy>user</cp:lastModifiedBy>
  <dcterms:modified xsi:type="dcterms:W3CDTF">2017-05-05T06:00:09Z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